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DD7" w:rsidRPr="00493DD7" w:rsidRDefault="00493DD7" w:rsidP="00493DD7">
      <w:pPr>
        <w:spacing w:after="0" w:line="240" w:lineRule="auto"/>
        <w:jc w:val="center"/>
        <w:rPr>
          <w:rFonts w:ascii="Times New Roman" w:eastAsia="Times New Roman" w:hAnsi="Times New Roman" w:cs="Times New Roman"/>
          <w:sz w:val="40"/>
          <w:szCs w:val="40"/>
        </w:rPr>
      </w:pPr>
      <w:r w:rsidRPr="00493DD7">
        <w:rPr>
          <w:rFonts w:ascii="Calibri" w:eastAsia="Times New Roman" w:hAnsi="Calibri" w:cs="Times New Roman"/>
          <w:b/>
          <w:bCs/>
          <w:color w:val="000000"/>
          <w:sz w:val="40"/>
          <w:szCs w:val="40"/>
        </w:rPr>
        <w:t>Grade 2: Launching and Personal Narratives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740"/>
        <w:gridCol w:w="2730"/>
        <w:gridCol w:w="2730"/>
        <w:gridCol w:w="2730"/>
        <w:gridCol w:w="2730"/>
        <w:gridCol w:w="2724"/>
      </w:tblGrid>
      <w:tr w:rsidR="00493DD7" w:rsidRPr="00493DD7" w:rsidTr="00493DD7">
        <w:tc>
          <w:tcPr>
            <w:tcW w:w="25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K</w:t>
            </w:r>
          </w:p>
        </w:tc>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Grade 1</w:t>
            </w:r>
          </w:p>
        </w:tc>
        <w:tc>
          <w:tcPr>
            <w:tcW w:w="949" w:type="pct"/>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Grade 2</w:t>
            </w:r>
          </w:p>
        </w:tc>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Grade 3</w:t>
            </w:r>
          </w:p>
        </w:tc>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Grade 4</w:t>
            </w:r>
          </w:p>
        </w:tc>
        <w:tc>
          <w:tcPr>
            <w:tcW w:w="94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52"/>
                <w:szCs w:val="52"/>
              </w:rPr>
              <w:t>Grade 5</w:t>
            </w:r>
          </w:p>
        </w:tc>
      </w:tr>
    </w:tbl>
    <w:p w:rsidR="00493DD7" w:rsidRPr="00493DD7" w:rsidRDefault="00493DD7" w:rsidP="00493DD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22"/>
        <w:gridCol w:w="2867"/>
        <w:gridCol w:w="1578"/>
        <w:gridCol w:w="1578"/>
        <w:gridCol w:w="2826"/>
        <w:gridCol w:w="3113"/>
      </w:tblGrid>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Unit #1: Launching and Personal Narratives</w:t>
            </w:r>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Essential Questions</w:t>
            </w:r>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numPr>
                <w:ilvl w:val="0"/>
                <w:numId w:val="1"/>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How can we work through the writing process to write a personal narrative including personal responses and a sequence of events?</w:t>
            </w:r>
          </w:p>
          <w:p w:rsidR="00493DD7" w:rsidRPr="00493DD7" w:rsidRDefault="00493DD7" w:rsidP="00493DD7">
            <w:pPr>
              <w:numPr>
                <w:ilvl w:val="0"/>
                <w:numId w:val="1"/>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How can we learn the rules and routines of our Writing </w:t>
            </w:r>
            <w:proofErr w:type="gramStart"/>
            <w:r w:rsidRPr="00493DD7">
              <w:rPr>
                <w:rFonts w:ascii="Calibri" w:eastAsia="Times New Roman" w:hAnsi="Calibri" w:cs="Times New Roman"/>
                <w:color w:val="000000"/>
              </w:rPr>
              <w:t>Workshop.</w:t>
            </w:r>
            <w:proofErr w:type="gramEnd"/>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Skills and Strategies</w:t>
            </w:r>
          </w:p>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Skills and Strategies</w:t>
            </w:r>
          </w:p>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Materials</w:t>
            </w:r>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rPr>
              <w:t>Yum, Yum, Yum! Favorite Foods Invented by Accident</w:t>
            </w:r>
          </w:p>
          <w:p w:rsidR="00493DD7" w:rsidRPr="00493DD7" w:rsidRDefault="00493DD7" w:rsidP="00493DD7">
            <w:pPr>
              <w:spacing w:after="0" w:line="240" w:lineRule="auto"/>
              <w:jc w:val="right"/>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       -by Cameron Swain, Blake </w:t>
            </w:r>
            <w:proofErr w:type="spellStart"/>
            <w:r w:rsidRPr="00493DD7">
              <w:rPr>
                <w:rFonts w:ascii="Calibri" w:eastAsia="Times New Roman" w:hAnsi="Calibri" w:cs="Times New Roman"/>
                <w:color w:val="000000"/>
              </w:rPr>
              <w:t>Bischler</w:t>
            </w:r>
            <w:proofErr w:type="spellEnd"/>
            <w:r w:rsidRPr="00493DD7">
              <w:rPr>
                <w:rFonts w:ascii="Calibri" w:eastAsia="Times New Roman" w:hAnsi="Calibri" w:cs="Times New Roman"/>
                <w:color w:val="000000"/>
              </w:rPr>
              <w:t>, Katie Urban, and Jacob Howie</w:t>
            </w:r>
          </w:p>
          <w:p w:rsidR="00493DD7" w:rsidRPr="00493DD7" w:rsidRDefault="00493DD7" w:rsidP="00493DD7">
            <w:pPr>
              <w:spacing w:after="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rPr>
              <w:t xml:space="preserve">Tier Two Vocabulary: </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customary, determined, diabolical, emotional, fancy, gigantic, gusting, irritating, lucky, monstrous, steep, winding</w:t>
            </w:r>
          </w:p>
          <w:p w:rsidR="00493DD7" w:rsidRPr="00493DD7" w:rsidRDefault="00493DD7" w:rsidP="00493DD7">
            <w:pPr>
              <w:spacing w:after="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rPr>
              <w:t>Theme Connections-</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rPr>
              <w:t>All about me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W.1.3 </w:t>
            </w:r>
            <w:r w:rsidRPr="00493DD7">
              <w:rPr>
                <w:rFonts w:ascii="Calibri" w:eastAsia="Times New Roman" w:hAnsi="Calibri" w:cs="Times New Roman"/>
                <w:color w:val="202020"/>
              </w:rPr>
              <w:t>Write narratives in which they recount two or more appropriately sequenced events, include some details regarding what happened, use temporal words to signal event order, and provide some sense of closure.</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W.1.5- </w:t>
            </w:r>
            <w:r w:rsidRPr="00493DD7">
              <w:rPr>
                <w:rFonts w:ascii="Calibri" w:eastAsia="Times New Roman" w:hAnsi="Calibri" w:cs="Times New Roman"/>
                <w:color w:val="202020"/>
              </w:rPr>
              <w:t>With guidance and support from adults, focus on a topic, respond to questions and suggestions from peers, and add details to strengthen writing as needed.</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Writing Skills-</w:t>
            </w:r>
          </w:p>
          <w:p w:rsidR="00493DD7" w:rsidRPr="00493DD7" w:rsidRDefault="00493DD7" w:rsidP="00493DD7">
            <w:pPr>
              <w:numPr>
                <w:ilvl w:val="0"/>
                <w:numId w:val="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Writer’s voice</w:t>
            </w:r>
          </w:p>
          <w:p w:rsidR="00493DD7" w:rsidRPr="00493DD7" w:rsidRDefault="00493DD7" w:rsidP="00493DD7">
            <w:pPr>
              <w:numPr>
                <w:ilvl w:val="0"/>
                <w:numId w:val="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How to write a personal narrative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Literary Analysis- </w:t>
            </w:r>
          </w:p>
          <w:p w:rsidR="00493DD7" w:rsidRPr="00493DD7" w:rsidRDefault="00493DD7" w:rsidP="00493DD7">
            <w:pPr>
              <w:numPr>
                <w:ilvl w:val="0"/>
                <w:numId w:val="3"/>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Respond to and interpret text</w:t>
            </w:r>
          </w:p>
          <w:p w:rsidR="00493DD7" w:rsidRPr="00493DD7" w:rsidRDefault="00493DD7" w:rsidP="00493DD7">
            <w:pPr>
              <w:numPr>
                <w:ilvl w:val="0"/>
                <w:numId w:val="4"/>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Make text-to-text connections</w:t>
            </w:r>
          </w:p>
          <w:p w:rsidR="00493DD7" w:rsidRPr="00493DD7" w:rsidRDefault="00493DD7" w:rsidP="00493DD7">
            <w:pPr>
              <w:numPr>
                <w:ilvl w:val="0"/>
                <w:numId w:val="4"/>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Analyze the genre</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Comprehension- </w:t>
            </w:r>
          </w:p>
          <w:p w:rsidR="00493DD7" w:rsidRPr="00493DD7" w:rsidRDefault="00493DD7" w:rsidP="00493DD7">
            <w:pPr>
              <w:numPr>
                <w:ilvl w:val="0"/>
                <w:numId w:val="5"/>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Evaluate author’s purpose </w:t>
            </w:r>
          </w:p>
          <w:p w:rsidR="00493DD7" w:rsidRPr="00493DD7" w:rsidRDefault="00493DD7" w:rsidP="00493DD7">
            <w:pPr>
              <w:numPr>
                <w:ilvl w:val="0"/>
                <w:numId w:val="5"/>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Evaluate fact and opinion </w:t>
            </w:r>
          </w:p>
          <w:p w:rsidR="00493DD7" w:rsidRPr="00493DD7" w:rsidRDefault="00493DD7" w:rsidP="00493DD7">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proofErr w:type="spellStart"/>
            <w:r w:rsidRPr="00493DD7">
              <w:rPr>
                <w:rFonts w:ascii="Calibri" w:eastAsia="Times New Roman" w:hAnsi="Calibri" w:cs="Times New Roman"/>
                <w:color w:val="000000"/>
              </w:rPr>
              <w:t>self stick</w:t>
            </w:r>
            <w:proofErr w:type="spellEnd"/>
            <w:r w:rsidRPr="00493DD7">
              <w:rPr>
                <w:rFonts w:ascii="Calibri" w:eastAsia="Times New Roman" w:hAnsi="Calibri" w:cs="Times New Roman"/>
                <w:color w:val="000000"/>
              </w:rPr>
              <w:t xml:space="preserve"> notes, drawings/illustrations that represent memories, interactive whiteboard resources, chart paper, markers, writer’s notebooks, personal narrative features (BLM 1), personal narrative ideas evaluation chart (BLM 2), personal narrative planning chart (BLM 4), </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Concepts Being Taught</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Genre Knowledge-</w:t>
            </w:r>
          </w:p>
          <w:p w:rsidR="00493DD7" w:rsidRPr="00493DD7" w:rsidRDefault="00493DD7" w:rsidP="00493DD7">
            <w:pPr>
              <w:numPr>
                <w:ilvl w:val="0"/>
                <w:numId w:val="6"/>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Features of a personal narrative</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Text Structure Focus</w:t>
            </w:r>
          </w:p>
          <w:p w:rsidR="00493DD7" w:rsidRPr="00493DD7" w:rsidRDefault="00493DD7" w:rsidP="00493DD7">
            <w:pPr>
              <w:numPr>
                <w:ilvl w:val="0"/>
                <w:numId w:val="7"/>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Sequence of Events-</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Process of Writing-</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lastRenderedPageBreak/>
              <w:t>Brainstorm</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Narrow the Focus</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Organize</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Draft</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Revise</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Edit</w:t>
            </w:r>
          </w:p>
          <w:p w:rsidR="00493DD7" w:rsidRPr="00493DD7" w:rsidRDefault="00493DD7" w:rsidP="00493DD7">
            <w:pPr>
              <w:numPr>
                <w:ilvl w:val="0"/>
                <w:numId w:val="8"/>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Publish</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Author’s Craft-</w:t>
            </w:r>
          </w:p>
          <w:p w:rsidR="00493DD7" w:rsidRPr="00493DD7" w:rsidRDefault="00493DD7" w:rsidP="00493DD7">
            <w:pPr>
              <w:numPr>
                <w:ilvl w:val="0"/>
                <w:numId w:val="9"/>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Word Choice- Onomatopoeia, Interjections, Strong Adjectives</w:t>
            </w:r>
          </w:p>
          <w:p w:rsidR="00493DD7" w:rsidRPr="00493DD7" w:rsidRDefault="00493DD7" w:rsidP="00493DD7">
            <w:pPr>
              <w:numPr>
                <w:ilvl w:val="0"/>
                <w:numId w:val="9"/>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Sentence Structure- Sentences of Different Lengths</w:t>
            </w:r>
          </w:p>
          <w:p w:rsidR="00493DD7" w:rsidRPr="00493DD7" w:rsidRDefault="00493DD7" w:rsidP="00493DD7">
            <w:pPr>
              <w:numPr>
                <w:ilvl w:val="0"/>
                <w:numId w:val="9"/>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Voice- Write Like You Speak</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Grammar-</w:t>
            </w:r>
          </w:p>
          <w:p w:rsidR="00493DD7" w:rsidRPr="00493DD7" w:rsidRDefault="00493DD7" w:rsidP="00493DD7">
            <w:pPr>
              <w:numPr>
                <w:ilvl w:val="0"/>
                <w:numId w:val="10"/>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Proper Nouns, Adverbs Ending with -</w:t>
            </w:r>
            <w:proofErr w:type="spellStart"/>
            <w:r w:rsidRPr="00493DD7">
              <w:rPr>
                <w:rFonts w:ascii="Calibri" w:eastAsia="Times New Roman" w:hAnsi="Calibri" w:cs="Times New Roman"/>
                <w:color w:val="000000"/>
              </w:rPr>
              <w:t>ly</w:t>
            </w:r>
            <w:proofErr w:type="spellEnd"/>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Conventions- </w:t>
            </w:r>
          </w:p>
          <w:p w:rsidR="00493DD7" w:rsidRPr="00493DD7" w:rsidRDefault="00493DD7" w:rsidP="00493DD7">
            <w:pPr>
              <w:numPr>
                <w:ilvl w:val="0"/>
                <w:numId w:val="11"/>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Commas in a series, Simple Contractions</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lastRenderedPageBreak/>
              <w:t>By the end of the unit students will be able to…</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Use drawing. </w:t>
            </w:r>
            <w:proofErr w:type="gramStart"/>
            <w:r w:rsidRPr="00493DD7">
              <w:rPr>
                <w:rFonts w:ascii="Calibri" w:eastAsia="Times New Roman" w:hAnsi="Calibri" w:cs="Times New Roman"/>
                <w:color w:val="000000"/>
              </w:rPr>
              <w:t>illustrations</w:t>
            </w:r>
            <w:proofErr w:type="gramEnd"/>
            <w:r w:rsidRPr="00493DD7">
              <w:rPr>
                <w:rFonts w:ascii="Calibri" w:eastAsia="Times New Roman" w:hAnsi="Calibri" w:cs="Times New Roman"/>
                <w:color w:val="000000"/>
              </w:rPr>
              <w:t xml:space="preserve"> to make connections to their past experiences during memorable misadventure.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Share memories of a misadventure with a partner</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Listen to an interactive personal narrative read aloud to learn that a personal narrative and include details about time, place, and people involved.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Share personal responses to the personal narrative.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Learn a strategy for brainstorming ideas for personal narrative by role- playing misadventures from their past.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Listen to a personal narrative mentor text and find the features of the genre in the narrative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Learn how to use idea evaluation questions to narrow the writing focus</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proofErr w:type="spellStart"/>
            <w:r w:rsidRPr="00493DD7">
              <w:rPr>
                <w:rFonts w:ascii="Calibri" w:eastAsia="Times New Roman" w:hAnsi="Calibri" w:cs="Times New Roman"/>
                <w:color w:val="000000"/>
              </w:rPr>
              <w:t>LIsten</w:t>
            </w:r>
            <w:proofErr w:type="spellEnd"/>
            <w:r w:rsidRPr="00493DD7">
              <w:rPr>
                <w:rFonts w:ascii="Calibri" w:eastAsia="Times New Roman" w:hAnsi="Calibri" w:cs="Times New Roman"/>
                <w:color w:val="000000"/>
              </w:rPr>
              <w:t xml:space="preserve"> to a personal narrative and analyze the sequence of events text structure/</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Practice organizing their own ideas for their personal narratives.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Practice using drawings to draft a personal narrative.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Learn and practice how to use interjections.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Identify and brainstorm proper nouns.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Learn and practice using sentences of different lengths.</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Learn and practice writing sentences in a conversational </w:t>
            </w:r>
            <w:proofErr w:type="gramStart"/>
            <w:r w:rsidRPr="00493DD7">
              <w:rPr>
                <w:rFonts w:ascii="Calibri" w:eastAsia="Times New Roman" w:hAnsi="Calibri" w:cs="Times New Roman"/>
                <w:color w:val="000000"/>
              </w:rPr>
              <w:t>voice .</w:t>
            </w:r>
            <w:proofErr w:type="gramEnd"/>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Learn and practice choosing strong adjectives.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Learn to revise and strengthen a personal narrative by choosing descriptive words.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Revise a section of their own writing and share their revisions with the class.</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Identify when commas are used in a series.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Identify simple contractions in sentence.</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t xml:space="preserve">Learn how to edit personal narratives for capitalization. </w:t>
            </w:r>
          </w:p>
          <w:p w:rsidR="00493DD7" w:rsidRPr="00493DD7" w:rsidRDefault="00493DD7" w:rsidP="00493DD7">
            <w:pPr>
              <w:numPr>
                <w:ilvl w:val="0"/>
                <w:numId w:val="12"/>
              </w:numPr>
              <w:spacing w:after="0" w:line="240" w:lineRule="auto"/>
              <w:textAlignment w:val="baseline"/>
              <w:rPr>
                <w:rFonts w:ascii="Calibri" w:eastAsia="Times New Roman" w:hAnsi="Calibri" w:cs="Times New Roman"/>
                <w:color w:val="000000"/>
              </w:rPr>
            </w:pPr>
            <w:r w:rsidRPr="00493DD7">
              <w:rPr>
                <w:rFonts w:ascii="Calibri" w:eastAsia="Times New Roman" w:hAnsi="Calibri" w:cs="Times New Roman"/>
                <w:color w:val="000000"/>
              </w:rPr>
              <w:lastRenderedPageBreak/>
              <w:t>Learn strategies for adding illustrations.</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lastRenderedPageBreak/>
              <w:t>Mini Lesson Menu</w:t>
            </w:r>
          </w:p>
        </w:tc>
      </w:tr>
      <w:tr w:rsidR="00493DD7" w:rsidRPr="00493DD7" w:rsidTr="00493DD7">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Getting Ready for Writer’s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110</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Analyze the Features of a 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the Genre: page 10</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Concept of Writer’s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119</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Writer’s Workshop Procedures: Using and Storing Writing Tools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121</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Writer’s Workshop Procedures: Creating an Effective Atmosphere for Writers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121</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Getting Ready for Writer’s Workshop (with Read aloud from Misadventures)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112</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Getting Ready for Writer’s Workshop- Good Listening Habits and Oral Language Development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113</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Getting Ready for Writer’s Workshop- Creating a topic list of writing ideas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114</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Getting Ready for Writer’s Workshop- Creating a topic list of writing ideas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115</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the Writing Process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125</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Continue Prewriting Using a Web</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126</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Continue Prewriting (with personal narrative Blackline Master 4)</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127</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Use the Sequence of Events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the Genre: page 14</w:t>
            </w:r>
          </w:p>
          <w:p w:rsidR="00493DD7" w:rsidRPr="00493DD7" w:rsidRDefault="00493DD7" w:rsidP="00493DD7">
            <w:pPr>
              <w:spacing w:after="0" w:line="240" w:lineRule="auto"/>
              <w:rPr>
                <w:rFonts w:ascii="Times New Roman" w:eastAsia="Times New Roman" w:hAnsi="Times New Roman" w:cs="Times New Roman"/>
                <w:sz w:val="24"/>
                <w:szCs w:val="24"/>
              </w:rPr>
            </w:pP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Draw to Write It: Drawing before Drafting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Model the Writing Process: page 22</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Begin Rough Draft Step of Writing Process Cycle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129</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Write Like You Speak in a 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Author’s Craft: page 32</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Revising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132</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Revise Your Personal Narrative for Word Choice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Model the Writing Process: page 36</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Response Groups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135</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Editing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136</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Introduce Editing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136</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Editing, and Conferring with the Teacher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137, 139</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Publishing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140</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 xml:space="preserve">Publishing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141</w:t>
            </w:r>
          </w:p>
        </w:tc>
      </w:tr>
      <w:tr w:rsidR="00493DD7" w:rsidRPr="00493DD7" w:rsidTr="00493DD7">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Sharing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Making Sense Book: page 142</w:t>
            </w:r>
          </w:p>
        </w:tc>
      </w:tr>
      <w:tr w:rsidR="00493DD7" w:rsidRPr="00493DD7" w:rsidTr="00493DD7">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 xml:space="preserve">Technology Supports/Resources </w:t>
            </w:r>
          </w:p>
        </w:tc>
      </w:tr>
      <w:tr w:rsidR="00493DD7" w:rsidRPr="00493DD7" w:rsidTr="00493DD7">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t>See pages: 3, 5, 7, 9, 11, 13, 15, 17, 19, 21, 23, 25, 27, 29, 31, 33, 35, 37, 39, 41, 43, 45, 47</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lastRenderedPageBreak/>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rPr>
              <w:lastRenderedPageBreak/>
              <w:t>All Resources for the BWW program may be found online at:</w:t>
            </w:r>
          </w:p>
          <w:p w:rsidR="00493DD7" w:rsidRPr="00493DD7" w:rsidRDefault="00493DD7" w:rsidP="00493DD7">
            <w:pPr>
              <w:spacing w:after="0" w:line="240" w:lineRule="auto"/>
              <w:rPr>
                <w:rFonts w:ascii="Times New Roman" w:eastAsia="Times New Roman" w:hAnsi="Times New Roman" w:cs="Times New Roman"/>
                <w:sz w:val="24"/>
                <w:szCs w:val="24"/>
              </w:rPr>
            </w:pPr>
            <w:hyperlink r:id="rId7" w:history="1">
              <w:r w:rsidRPr="00493DD7">
                <w:rPr>
                  <w:rFonts w:ascii="Arial" w:eastAsia="Times New Roman" w:hAnsi="Arial" w:cs="Arial"/>
                  <w:color w:val="1155CC"/>
                  <w:sz w:val="20"/>
                  <w:szCs w:val="20"/>
                  <w:u w:val="single"/>
                </w:rPr>
                <w:t>https://new.benchmarkuniverse.com</w:t>
              </w:r>
            </w:hyperlink>
            <w:r w:rsidRPr="00493DD7">
              <w:rPr>
                <w:rFonts w:ascii="Calibri" w:eastAsia="Times New Roman" w:hAnsi="Calibri" w:cs="Times New Roman"/>
                <w:color w:val="000000"/>
              </w:rPr>
              <w:t xml:space="preserve"> </w:t>
            </w:r>
          </w:p>
        </w:tc>
      </w:tr>
      <w:tr w:rsidR="00493DD7" w:rsidRPr="00493DD7" w:rsidTr="00493DD7">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lastRenderedPageBreak/>
              <w:t>Questioning and Discussion Techniques</w:t>
            </w:r>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proofErr w:type="spellStart"/>
            <w:r w:rsidRPr="00493DD7">
              <w:rPr>
                <w:rFonts w:ascii="Calibri" w:eastAsia="Times New Roman" w:hAnsi="Calibri" w:cs="Times New Roman"/>
                <w:b/>
                <w:bCs/>
                <w:color w:val="000000"/>
                <w:sz w:val="28"/>
                <w:szCs w:val="28"/>
              </w:rPr>
              <w:t>PreK</w:t>
            </w:r>
            <w:proofErr w:type="spellEnd"/>
            <w:r w:rsidRPr="00493DD7">
              <w:rPr>
                <w:rFonts w:ascii="Calibri" w:eastAsia="Times New Roman" w:hAnsi="Calibri" w:cs="Times New Roman"/>
                <w:b/>
                <w:bCs/>
                <w:color w:val="000000"/>
                <w:sz w:val="28"/>
                <w:szCs w:val="28"/>
              </w:rPr>
              <w:t>-K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Grades 4-5</w:t>
            </w:r>
          </w:p>
        </w:tc>
      </w:tr>
      <w:tr w:rsidR="00493DD7" w:rsidRPr="00493DD7" w:rsidTr="00493DD7">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Turn and Talk:</w:t>
            </w:r>
          </w:p>
          <w:p w:rsidR="00493DD7" w:rsidRPr="00493DD7" w:rsidRDefault="00493DD7" w:rsidP="00493DD7">
            <w:pPr>
              <w:spacing w:after="0" w:line="240" w:lineRule="auto"/>
              <w:rPr>
                <w:rFonts w:ascii="Times New Roman" w:eastAsia="Times New Roman" w:hAnsi="Times New Roman" w:cs="Times New Roman"/>
                <w:sz w:val="24"/>
                <w:szCs w:val="24"/>
              </w:rPr>
            </w:pPr>
          </w:p>
          <w:p w:rsidR="00493DD7" w:rsidRPr="00493DD7" w:rsidRDefault="00493DD7" w:rsidP="00493DD7">
            <w:pPr>
              <w:spacing w:before="150" w:after="15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4"/>
                <w:szCs w:val="24"/>
                <w:shd w:val="clear" w:color="auto" w:fill="FAFAFA"/>
              </w:rPr>
              <w:t>How to Use</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333333"/>
                <w:sz w:val="24"/>
                <w:szCs w:val="24"/>
                <w:shd w:val="clear" w:color="auto" w:fill="FAFAFA"/>
              </w:rPr>
              <w:t>1. Question</w:t>
            </w:r>
          </w:p>
          <w:p w:rsidR="00493DD7" w:rsidRPr="00493DD7" w:rsidRDefault="00493DD7" w:rsidP="00493DD7">
            <w:pPr>
              <w:spacing w:after="150" w:line="240" w:lineRule="auto"/>
              <w:rPr>
                <w:rFonts w:ascii="Times New Roman" w:eastAsia="Times New Roman" w:hAnsi="Times New Roman" w:cs="Times New Roman"/>
                <w:sz w:val="24"/>
                <w:szCs w:val="24"/>
              </w:rPr>
            </w:pPr>
            <w:r w:rsidRPr="00493DD7">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333333"/>
                <w:sz w:val="24"/>
                <w:szCs w:val="24"/>
                <w:shd w:val="clear" w:color="auto" w:fill="FAFAFA"/>
              </w:rPr>
              <w:t>2. Turn</w:t>
            </w:r>
          </w:p>
          <w:p w:rsidR="00493DD7" w:rsidRPr="00493DD7" w:rsidRDefault="00493DD7" w:rsidP="00493DD7">
            <w:pPr>
              <w:spacing w:after="150" w:line="240" w:lineRule="auto"/>
              <w:rPr>
                <w:rFonts w:ascii="Times New Roman" w:eastAsia="Times New Roman" w:hAnsi="Times New Roman" w:cs="Times New Roman"/>
                <w:sz w:val="24"/>
                <w:szCs w:val="24"/>
              </w:rPr>
            </w:pPr>
            <w:r w:rsidRPr="00493DD7">
              <w:rPr>
                <w:rFonts w:ascii="Calibri" w:eastAsia="Times New Roman" w:hAnsi="Calibri" w:cs="Times New Roman"/>
                <w:color w:val="333333"/>
                <w:sz w:val="24"/>
                <w:szCs w:val="24"/>
                <w:shd w:val="clear" w:color="auto" w:fill="FAFAFA"/>
              </w:rPr>
              <w:t>Have students turn to a specific partner. Pair students using </w:t>
            </w:r>
            <w:r w:rsidRPr="00493DD7">
              <w:rPr>
                <w:rFonts w:ascii="Calibri" w:eastAsia="Times New Roman" w:hAnsi="Calibri" w:cs="Times New Roman"/>
                <w:i/>
                <w:iCs/>
                <w:color w:val="333333"/>
                <w:sz w:val="24"/>
                <w:szCs w:val="24"/>
                <w:shd w:val="clear" w:color="auto" w:fill="FAFAFA"/>
              </w:rPr>
              <w:t>Eyeball Partners, Shoulder Partners, or Clock Partners </w:t>
            </w:r>
            <w:r w:rsidRPr="00493DD7">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333333"/>
                <w:sz w:val="24"/>
                <w:szCs w:val="24"/>
                <w:shd w:val="clear" w:color="auto" w:fill="FAFAFA"/>
              </w:rPr>
              <w:t>3. Talk</w:t>
            </w:r>
          </w:p>
          <w:p w:rsidR="00493DD7" w:rsidRPr="00493DD7" w:rsidRDefault="00493DD7" w:rsidP="00493DD7">
            <w:pPr>
              <w:spacing w:after="150" w:line="240" w:lineRule="auto"/>
              <w:rPr>
                <w:rFonts w:ascii="Times New Roman" w:eastAsia="Times New Roman" w:hAnsi="Times New Roman" w:cs="Times New Roman"/>
                <w:sz w:val="24"/>
                <w:szCs w:val="24"/>
              </w:rPr>
            </w:pPr>
            <w:r w:rsidRPr="00493DD7">
              <w:rPr>
                <w:rFonts w:ascii="Calibri" w:eastAsia="Times New Roman" w:hAnsi="Calibri" w:cs="Times New Roman"/>
                <w:color w:val="333333"/>
                <w:sz w:val="24"/>
                <w:szCs w:val="24"/>
                <w:shd w:val="clear" w:color="auto" w:fill="FAFAFA"/>
              </w:rPr>
              <w:lastRenderedPageBreak/>
              <w:t xml:space="preserve">Set a timer for the allotted time, and have students begin discussing the assigned question or prompt. When time is up, ask partners to share </w:t>
            </w:r>
            <w:proofErr w:type="spellStart"/>
            <w:r w:rsidRPr="00493DD7">
              <w:rPr>
                <w:rFonts w:ascii="Calibri" w:eastAsia="Times New Roman" w:hAnsi="Calibri" w:cs="Times New Roman"/>
                <w:color w:val="333333"/>
                <w:sz w:val="24"/>
                <w:szCs w:val="24"/>
                <w:shd w:val="clear" w:color="auto" w:fill="FAFAFA"/>
              </w:rPr>
              <w:t>out</w:t>
            </w:r>
            <w:proofErr w:type="spellEnd"/>
            <w:r w:rsidRPr="00493DD7">
              <w:rPr>
                <w:rFonts w:ascii="Calibri" w:eastAsia="Times New Roman" w:hAnsi="Calibri" w:cs="Times New Roman"/>
                <w:color w:val="333333"/>
                <w:sz w:val="24"/>
                <w:szCs w:val="24"/>
                <w:shd w:val="clear" w:color="auto" w:fill="FAFAFA"/>
              </w:rPr>
              <w:t xml:space="preserve"> thoughts and ideas from their discussion.</w:t>
            </w:r>
          </w:p>
          <w:p w:rsidR="00493DD7" w:rsidRPr="00493DD7" w:rsidRDefault="00493DD7" w:rsidP="00493DD7">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lastRenderedPageBreak/>
              <w:t>Think-Pair-Share:</w:t>
            </w:r>
          </w:p>
          <w:p w:rsidR="00493DD7" w:rsidRPr="00493DD7" w:rsidRDefault="00493DD7" w:rsidP="00493DD7">
            <w:pPr>
              <w:spacing w:after="24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Think-Pair-Square:</w:t>
            </w:r>
          </w:p>
          <w:p w:rsidR="00493DD7" w:rsidRPr="00493DD7" w:rsidRDefault="00493DD7" w:rsidP="00493DD7">
            <w:pPr>
              <w:spacing w:after="24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i/>
                <w:iCs/>
                <w:color w:val="000000"/>
                <w:sz w:val="24"/>
                <w:szCs w:val="24"/>
              </w:rPr>
              <w:t xml:space="preserve">Think-Pair-Share-Square </w:t>
            </w:r>
            <w:r w:rsidRPr="00493DD7">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493DD7" w:rsidRPr="00493DD7" w:rsidRDefault="00493DD7" w:rsidP="00493DD7">
            <w:pPr>
              <w:spacing w:after="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4"/>
                <w:szCs w:val="24"/>
              </w:rPr>
              <w:t xml:space="preserve">How do I implement </w:t>
            </w:r>
            <w:r w:rsidRPr="00493DD7">
              <w:rPr>
                <w:rFonts w:ascii="Calibri" w:eastAsia="Times New Roman" w:hAnsi="Calibri" w:cs="Times New Roman"/>
                <w:b/>
                <w:bCs/>
                <w:i/>
                <w:iCs/>
                <w:color w:val="000000"/>
                <w:sz w:val="24"/>
                <w:szCs w:val="24"/>
              </w:rPr>
              <w:t xml:space="preserve">Think-Pair-Share-Square </w:t>
            </w:r>
            <w:r w:rsidRPr="00493DD7">
              <w:rPr>
                <w:rFonts w:ascii="Calibri" w:eastAsia="Times New Roman" w:hAnsi="Calibri" w:cs="Times New Roman"/>
                <w:b/>
                <w:bCs/>
                <w:color w:val="000000"/>
                <w:sz w:val="24"/>
                <w:szCs w:val="24"/>
              </w:rPr>
              <w:t>in the classroom</w:t>
            </w:r>
            <w:proofErr w:type="gramStart"/>
            <w:r w:rsidRPr="00493DD7">
              <w:rPr>
                <w:rFonts w:ascii="Calibri" w:eastAsia="Times New Roman" w:hAnsi="Calibri" w:cs="Times New Roman"/>
                <w:b/>
                <w:bCs/>
                <w:color w:val="000000"/>
                <w:sz w:val="24"/>
                <w:szCs w:val="24"/>
              </w:rPr>
              <w:t>?:</w:t>
            </w:r>
            <w:proofErr w:type="gramEnd"/>
            <w:r w:rsidRPr="00493DD7">
              <w:rPr>
                <w:rFonts w:ascii="Calibri" w:eastAsia="Times New Roman" w:hAnsi="Calibri" w:cs="Times New Roman"/>
                <w:b/>
                <w:bCs/>
                <w:color w:val="000000"/>
                <w:sz w:val="24"/>
                <w:szCs w:val="24"/>
              </w:rPr>
              <w:t xml:space="preserve">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1. The teacher </w:t>
            </w:r>
            <w:proofErr w:type="spellStart"/>
            <w:r w:rsidRPr="00493DD7">
              <w:rPr>
                <w:rFonts w:ascii="Calibri" w:eastAsia="Times New Roman" w:hAnsi="Calibri" w:cs="Times New Roman"/>
                <w:color w:val="000000"/>
                <w:sz w:val="24"/>
                <w:szCs w:val="24"/>
              </w:rPr>
              <w:t>posses</w:t>
            </w:r>
            <w:proofErr w:type="spellEnd"/>
            <w:r w:rsidRPr="00493DD7">
              <w:rPr>
                <w:rFonts w:ascii="Calibri" w:eastAsia="Times New Roman" w:hAnsi="Calibri" w:cs="Times New Roman"/>
                <w:color w:val="000000"/>
                <w:sz w:val="24"/>
                <w:szCs w:val="24"/>
              </w:rPr>
              <w:t xml:space="preserve"> a question/topic/theme to a whole group of students situated in collaborative group arrangement of 4 or 6.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2. The students first “Think” of the prompt/topic/theme proposed by the facilitator/teacher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w:t>
            </w:r>
            <w:r w:rsidRPr="00493DD7">
              <w:rPr>
                <w:rFonts w:ascii="Calibri" w:eastAsia="Times New Roman" w:hAnsi="Calibri" w:cs="Times New Roman"/>
                <w:color w:val="000000"/>
                <w:sz w:val="24"/>
                <w:szCs w:val="24"/>
              </w:rPr>
              <w:lastRenderedPageBreak/>
              <w:t xml:space="preserve">the “Buddy” listens attentively.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5. Then each of the “Buddies” find a new “Buddy” (within their groups) and they repeat steps 1-4. </w:t>
            </w:r>
          </w:p>
          <w:p w:rsidR="00493DD7" w:rsidRPr="00493DD7" w:rsidRDefault="00493DD7" w:rsidP="00493DD7">
            <w:pPr>
              <w:spacing w:after="52"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 xml:space="preserve">8. The participant/teacher notes responses on a chart paper/white board/smart board/overhead transparency. </w:t>
            </w:r>
          </w:p>
          <w:p w:rsidR="00493DD7" w:rsidRPr="00493DD7" w:rsidRDefault="00493DD7" w:rsidP="00493DD7">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lastRenderedPageBreak/>
              <w:t>Numbered Heads Together:</w:t>
            </w:r>
          </w:p>
          <w:p w:rsidR="00493DD7" w:rsidRPr="00493DD7" w:rsidRDefault="00493DD7" w:rsidP="00493DD7">
            <w:pPr>
              <w:spacing w:after="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Socratic Seminar:</w:t>
            </w:r>
          </w:p>
          <w:p w:rsidR="00493DD7" w:rsidRPr="00493DD7" w:rsidRDefault="00493DD7" w:rsidP="00493DD7">
            <w:pPr>
              <w:spacing w:after="240" w:line="240" w:lineRule="auto"/>
              <w:rPr>
                <w:rFonts w:ascii="Times New Roman" w:eastAsia="Times New Roman" w:hAnsi="Times New Roman" w:cs="Times New Roman"/>
                <w:sz w:val="24"/>
                <w:szCs w:val="24"/>
              </w:rPr>
            </w:pP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493DD7" w:rsidRPr="00493DD7" w:rsidRDefault="00493DD7" w:rsidP="00493DD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493DD7" w:rsidRPr="00493DD7" w:rsidTr="00493DD7">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color w:val="000000"/>
                <w:sz w:val="36"/>
                <w:szCs w:val="36"/>
              </w:rPr>
              <w:lastRenderedPageBreak/>
              <w:t>General Considerations for Students with…</w:t>
            </w:r>
          </w:p>
        </w:tc>
      </w:tr>
      <w:tr w:rsidR="00493DD7" w:rsidRPr="00493DD7" w:rsidTr="00493DD7">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493DD7" w:rsidRPr="00493DD7" w:rsidRDefault="00493DD7" w:rsidP="00493DD7">
            <w:pPr>
              <w:spacing w:after="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24"/>
                <w:szCs w:val="24"/>
              </w:rPr>
              <w:t>English Language Learners</w:t>
            </w:r>
          </w:p>
        </w:tc>
      </w:tr>
      <w:tr w:rsidR="00493DD7" w:rsidRPr="00493DD7" w:rsidTr="00493DD7">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Give students opportunities to verbalize experiences and their understanding of concepts.</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Outline basic goals for units, inserting and defining specific vocabulary.</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Repeat concepts presented in various modalities.</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leveled books (high interest/low-level) that lower readers can access of same concept being taught.</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Allow opportunities to demonstrate knowledge in different ways (for example: verbally, visually, use of technology).</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Use technology and/or multimedia during learning process.</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Differentiate and provide flexible choices of learning tasks.</w:t>
            </w:r>
          </w:p>
          <w:p w:rsidR="00493DD7" w:rsidRPr="00493DD7" w:rsidRDefault="00493DD7" w:rsidP="00493DD7">
            <w:pPr>
              <w:numPr>
                <w:ilvl w:val="0"/>
                <w:numId w:val="13"/>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Grades K-1:</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Recommended strategies for addressing the learning needs of advanced students:</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books and other resources at a higher level of sophistication and/or reading level.</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 xml:space="preserve">Provide simulations and/or opportunities to apply new concepts of the unit within </w:t>
            </w:r>
            <w:r w:rsidRPr="00493DD7">
              <w:rPr>
                <w:rFonts w:ascii="Calibri" w:eastAsia="Times New Roman" w:hAnsi="Calibri" w:cs="Arial"/>
                <w:color w:val="000000"/>
                <w:sz w:val="24"/>
                <w:szCs w:val="24"/>
              </w:rPr>
              <w:lastRenderedPageBreak/>
              <w:t>the classroom, school and/or community.</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consistent opportunities to work at the higher level of Bloom’s taxonomy: analysis, synthesis, evaluation and/or creativity.</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493DD7" w:rsidRPr="00493DD7" w:rsidRDefault="00493DD7" w:rsidP="00493DD7">
            <w:pPr>
              <w:numPr>
                <w:ilvl w:val="0"/>
                <w:numId w:val="14"/>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493DD7" w:rsidRPr="00493DD7" w:rsidRDefault="00493DD7" w:rsidP="00493DD7">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lastRenderedPageBreak/>
              <w:t>Planning Instruction for English Language Learners:</w:t>
            </w:r>
          </w:p>
          <w:p w:rsidR="00493DD7" w:rsidRPr="00493DD7" w:rsidRDefault="00493DD7" w:rsidP="00493DD7">
            <w:pPr>
              <w:numPr>
                <w:ilvl w:val="0"/>
                <w:numId w:val="15"/>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b/>
                <w:bCs/>
                <w:i/>
                <w:iCs/>
                <w:color w:val="000000"/>
                <w:sz w:val="24"/>
                <w:szCs w:val="24"/>
              </w:rPr>
              <w:t>Make connections to students’ background knowledge.</w:t>
            </w:r>
            <w:r w:rsidRPr="00493DD7">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493DD7">
              <w:rPr>
                <w:rFonts w:ascii="Calibri" w:eastAsia="Times New Roman" w:hAnsi="Calibri" w:cs="Arial"/>
                <w:b/>
                <w:bCs/>
                <w:i/>
                <w:iCs/>
                <w:color w:val="000000"/>
                <w:sz w:val="24"/>
                <w:szCs w:val="24"/>
              </w:rPr>
              <w:t>Teach the text backwards:  by building context first, working through conceptual vocabulary and then reading the text.</w:t>
            </w:r>
          </w:p>
          <w:p w:rsidR="00493DD7" w:rsidRPr="00493DD7" w:rsidRDefault="00493DD7" w:rsidP="00493DD7">
            <w:pPr>
              <w:numPr>
                <w:ilvl w:val="0"/>
                <w:numId w:val="15"/>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b/>
                <w:bCs/>
                <w:i/>
                <w:iCs/>
                <w:color w:val="000000"/>
                <w:sz w:val="24"/>
                <w:szCs w:val="24"/>
              </w:rPr>
              <w:t xml:space="preserve">Increase Comprehension: </w:t>
            </w:r>
            <w:r w:rsidRPr="00493DD7">
              <w:rPr>
                <w:rFonts w:ascii="Calibri" w:eastAsia="Times New Roman" w:hAnsi="Calibri" w:cs="Arial"/>
                <w:color w:val="000000"/>
                <w:sz w:val="24"/>
                <w:szCs w:val="24"/>
              </w:rPr>
              <w:t xml:space="preserve">Use of visuals, </w:t>
            </w:r>
            <w:proofErr w:type="spellStart"/>
            <w:r w:rsidRPr="00493DD7">
              <w:rPr>
                <w:rFonts w:ascii="Calibri" w:eastAsia="Times New Roman" w:hAnsi="Calibri" w:cs="Arial"/>
                <w:color w:val="000000"/>
                <w:sz w:val="24"/>
                <w:szCs w:val="24"/>
              </w:rPr>
              <w:t>realia</w:t>
            </w:r>
            <w:proofErr w:type="spellEnd"/>
            <w:r w:rsidRPr="00493DD7">
              <w:rPr>
                <w:rFonts w:ascii="Calibri" w:eastAsia="Times New Roman" w:hAnsi="Calibri" w:cs="Arial"/>
                <w:color w:val="000000"/>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rsidR="00493DD7" w:rsidRPr="00493DD7" w:rsidRDefault="00493DD7" w:rsidP="00493DD7">
            <w:pPr>
              <w:numPr>
                <w:ilvl w:val="0"/>
                <w:numId w:val="15"/>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b/>
                <w:bCs/>
                <w:i/>
                <w:iCs/>
                <w:color w:val="000000"/>
                <w:sz w:val="24"/>
                <w:szCs w:val="24"/>
              </w:rPr>
              <w:t xml:space="preserve">Increase student-to-student interactions: </w:t>
            </w:r>
            <w:r w:rsidRPr="00493DD7">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493DD7" w:rsidRPr="00493DD7" w:rsidRDefault="00493DD7" w:rsidP="00493DD7">
            <w:pPr>
              <w:numPr>
                <w:ilvl w:val="0"/>
                <w:numId w:val="15"/>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b/>
                <w:bCs/>
                <w:i/>
                <w:iCs/>
                <w:color w:val="000000"/>
                <w:sz w:val="24"/>
                <w:szCs w:val="24"/>
              </w:rPr>
              <w:t xml:space="preserve">Increase higher order thinking and the use of learning strategies: </w:t>
            </w:r>
            <w:r w:rsidRPr="00493DD7">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493DD7">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493DD7">
              <w:rPr>
                <w:rFonts w:ascii="Calibri" w:eastAsia="Times New Roman" w:hAnsi="Calibri" w:cs="Arial"/>
                <w:color w:val="000000"/>
                <w:sz w:val="24"/>
                <w:szCs w:val="24"/>
              </w:rPr>
              <w:t>.</w:t>
            </w:r>
          </w:p>
          <w:p w:rsidR="00493DD7" w:rsidRPr="00493DD7" w:rsidRDefault="00493DD7" w:rsidP="00493DD7">
            <w:pPr>
              <w:numPr>
                <w:ilvl w:val="0"/>
                <w:numId w:val="15"/>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b/>
                <w:bCs/>
                <w:i/>
                <w:iCs/>
                <w:color w:val="000000"/>
                <w:sz w:val="24"/>
                <w:szCs w:val="24"/>
              </w:rPr>
              <w:lastRenderedPageBreak/>
              <w:t>Additional Considerations:</w:t>
            </w:r>
            <w:r w:rsidRPr="00493DD7">
              <w:rPr>
                <w:rFonts w:ascii="Calibri" w:eastAsia="Times New Roman" w:hAnsi="Calibri" w:cs="Arial"/>
                <w:color w:val="000000"/>
                <w:sz w:val="24"/>
                <w:szCs w:val="24"/>
              </w:rPr>
              <w:t xml:space="preserve"> Language objectives are essential in addition to content objectives</w:t>
            </w:r>
            <w:r w:rsidRPr="00493DD7">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493DD7" w:rsidRPr="00493DD7" w:rsidTr="00493DD7">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493DD7" w:rsidRPr="00493DD7" w:rsidRDefault="00493DD7" w:rsidP="00493DD7">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Grade 2-5:</w:t>
            </w:r>
          </w:p>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color w:val="000000"/>
                <w:sz w:val="24"/>
                <w:szCs w:val="24"/>
              </w:rPr>
              <w:t>Recommended strategies for addressing the learning needs of advanced students:</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books and other resources at a higher level of sophistication and/or reading level.</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simulations and/or opportunities to apply new concepts of the unit within the classroom, school and/or community.</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 xml:space="preserve">Provide consistent opportunities to work at the </w:t>
            </w:r>
            <w:r w:rsidRPr="00493DD7">
              <w:rPr>
                <w:rFonts w:ascii="Calibri" w:eastAsia="Times New Roman" w:hAnsi="Calibri" w:cs="Arial"/>
                <w:color w:val="000000"/>
                <w:sz w:val="24"/>
                <w:szCs w:val="24"/>
              </w:rPr>
              <w:lastRenderedPageBreak/>
              <w:t>higher level of Bloom’s taxonomy: analysis, synthesis, evaluation and creativity.</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493DD7" w:rsidRPr="00493DD7" w:rsidRDefault="00493DD7" w:rsidP="00493DD7">
            <w:pPr>
              <w:numPr>
                <w:ilvl w:val="0"/>
                <w:numId w:val="16"/>
              </w:numPr>
              <w:spacing w:after="0" w:line="240" w:lineRule="auto"/>
              <w:textAlignment w:val="baseline"/>
              <w:rPr>
                <w:rFonts w:ascii="Arial" w:eastAsia="Times New Roman" w:hAnsi="Arial" w:cs="Arial"/>
                <w:color w:val="000000"/>
                <w:sz w:val="24"/>
                <w:szCs w:val="24"/>
              </w:rPr>
            </w:pPr>
            <w:r w:rsidRPr="00493DD7">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493DD7" w:rsidRPr="00493DD7" w:rsidRDefault="00493DD7" w:rsidP="00493DD7">
            <w:pPr>
              <w:spacing w:after="0" w:line="240" w:lineRule="auto"/>
              <w:rPr>
                <w:rFonts w:ascii="Arial" w:eastAsia="Times New Roman" w:hAnsi="Arial" w:cs="Arial"/>
                <w:color w:val="000000"/>
                <w:sz w:val="24"/>
                <w:szCs w:val="24"/>
              </w:rPr>
            </w:pPr>
          </w:p>
        </w:tc>
      </w:tr>
    </w:tbl>
    <w:p w:rsidR="00493DD7" w:rsidRDefault="00493DD7" w:rsidP="00493DD7">
      <w:pPr>
        <w:spacing w:after="240" w:line="240" w:lineRule="auto"/>
        <w:rPr>
          <w:rFonts w:ascii="Times New Roman" w:eastAsia="Times New Roman" w:hAnsi="Times New Roman" w:cs="Times New Roman"/>
          <w:sz w:val="24"/>
          <w:szCs w:val="24"/>
        </w:rPr>
      </w:pPr>
      <w:r w:rsidRPr="00493DD7">
        <w:rPr>
          <w:rFonts w:ascii="Times New Roman" w:eastAsia="Times New Roman" w:hAnsi="Times New Roman" w:cs="Times New Roman"/>
          <w:sz w:val="24"/>
          <w:szCs w:val="24"/>
        </w:rPr>
        <w:lastRenderedPageBreak/>
        <w:br/>
      </w:r>
      <w:r w:rsidRPr="00493DD7">
        <w:rPr>
          <w:rFonts w:ascii="Times New Roman" w:eastAsia="Times New Roman" w:hAnsi="Times New Roman" w:cs="Times New Roman"/>
          <w:sz w:val="24"/>
          <w:szCs w:val="24"/>
        </w:rPr>
        <w:br/>
      </w:r>
      <w:r w:rsidRPr="00493DD7">
        <w:rPr>
          <w:rFonts w:ascii="Times New Roman" w:eastAsia="Times New Roman" w:hAnsi="Times New Roman" w:cs="Times New Roman"/>
          <w:sz w:val="24"/>
          <w:szCs w:val="24"/>
        </w:rPr>
        <w:br/>
      </w:r>
      <w:r w:rsidRPr="00493DD7">
        <w:rPr>
          <w:rFonts w:ascii="Times New Roman" w:eastAsia="Times New Roman" w:hAnsi="Times New Roman" w:cs="Times New Roman"/>
          <w:sz w:val="24"/>
          <w:szCs w:val="24"/>
        </w:rPr>
        <w:br/>
      </w:r>
      <w:r w:rsidRPr="00493DD7">
        <w:rPr>
          <w:rFonts w:ascii="Times New Roman" w:eastAsia="Times New Roman" w:hAnsi="Times New Roman" w:cs="Times New Roman"/>
          <w:sz w:val="24"/>
          <w:szCs w:val="24"/>
        </w:rPr>
        <w:br/>
      </w:r>
      <w:r w:rsidRPr="00493DD7">
        <w:rPr>
          <w:rFonts w:ascii="Times New Roman" w:eastAsia="Times New Roman" w:hAnsi="Times New Roman" w:cs="Times New Roman"/>
          <w:sz w:val="24"/>
          <w:szCs w:val="24"/>
        </w:rPr>
        <w:br/>
      </w:r>
    </w:p>
    <w:p w:rsidR="00493DD7" w:rsidRDefault="00493DD7" w:rsidP="00493DD7">
      <w:pPr>
        <w:spacing w:after="240" w:line="240" w:lineRule="auto"/>
        <w:rPr>
          <w:rFonts w:ascii="Times New Roman" w:eastAsia="Times New Roman" w:hAnsi="Times New Roman" w:cs="Times New Roman"/>
          <w:sz w:val="24"/>
          <w:szCs w:val="24"/>
        </w:rPr>
      </w:pPr>
    </w:p>
    <w:p w:rsidR="00493DD7" w:rsidRDefault="00493DD7" w:rsidP="00493DD7">
      <w:pPr>
        <w:spacing w:after="240" w:line="240" w:lineRule="auto"/>
        <w:rPr>
          <w:rFonts w:ascii="Times New Roman" w:eastAsia="Times New Roman" w:hAnsi="Times New Roman" w:cs="Times New Roman"/>
          <w:sz w:val="24"/>
          <w:szCs w:val="24"/>
        </w:rPr>
      </w:pPr>
    </w:p>
    <w:p w:rsidR="00493DD7" w:rsidRDefault="00493DD7" w:rsidP="00493DD7">
      <w:pPr>
        <w:spacing w:after="240" w:line="240" w:lineRule="auto"/>
        <w:rPr>
          <w:rFonts w:ascii="Times New Roman" w:eastAsia="Times New Roman" w:hAnsi="Times New Roman" w:cs="Times New Roman"/>
          <w:sz w:val="24"/>
          <w:szCs w:val="24"/>
        </w:rPr>
      </w:pPr>
    </w:p>
    <w:p w:rsidR="00493DD7" w:rsidRDefault="00493DD7" w:rsidP="00493DD7">
      <w:pPr>
        <w:spacing w:after="240" w:line="240" w:lineRule="auto"/>
        <w:rPr>
          <w:rFonts w:ascii="Times New Roman" w:eastAsia="Times New Roman" w:hAnsi="Times New Roman" w:cs="Times New Roman"/>
          <w:sz w:val="24"/>
          <w:szCs w:val="24"/>
        </w:rPr>
      </w:pPr>
    </w:p>
    <w:p w:rsidR="00493DD7" w:rsidRPr="00493DD7" w:rsidRDefault="00493DD7" w:rsidP="00493DD7">
      <w:pPr>
        <w:spacing w:after="240" w:line="240" w:lineRule="auto"/>
        <w:rPr>
          <w:rFonts w:ascii="Times New Roman" w:eastAsia="Times New Roman" w:hAnsi="Times New Roman" w:cs="Times New Roman"/>
          <w:sz w:val="24"/>
          <w:szCs w:val="24"/>
        </w:rPr>
      </w:pPr>
    </w:p>
    <w:p w:rsidR="00493DD7" w:rsidRPr="00493DD7" w:rsidRDefault="00493DD7" w:rsidP="00493DD7">
      <w:pPr>
        <w:spacing w:after="300" w:line="240" w:lineRule="auto"/>
        <w:jc w:val="center"/>
        <w:rPr>
          <w:rFonts w:ascii="Times New Roman" w:eastAsia="Times New Roman" w:hAnsi="Times New Roman" w:cs="Times New Roman"/>
          <w:sz w:val="24"/>
          <w:szCs w:val="24"/>
        </w:rPr>
      </w:pPr>
      <w:r w:rsidRPr="00493DD7">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493DD7" w:rsidRPr="00493DD7" w:rsidTr="00493DD7">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Autism:</w:t>
            </w:r>
          </w:p>
        </w:tc>
      </w:tr>
      <w:tr w:rsidR="00493DD7" w:rsidRPr="00493DD7" w:rsidTr="00493DD7">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visuals</w:t>
            </w:r>
          </w:p>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highly structured learning environment</w:t>
            </w:r>
          </w:p>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Reduce extraneous stimuli</w:t>
            </w:r>
          </w:p>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Encourage and model oral language development</w:t>
            </w:r>
          </w:p>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extra time to complete tasks, especially writing</w:t>
            </w:r>
          </w:p>
          <w:p w:rsidR="00493DD7" w:rsidRPr="00493DD7" w:rsidRDefault="00493DD7" w:rsidP="00493DD7">
            <w:pPr>
              <w:numPr>
                <w:ilvl w:val="0"/>
                <w:numId w:val="17"/>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Be flexible and sensitive when pairing children, as they need patient role models</w:t>
            </w:r>
          </w:p>
          <w:p w:rsidR="00493DD7" w:rsidRPr="00493DD7" w:rsidRDefault="00493DD7" w:rsidP="00493DD7">
            <w:pPr>
              <w:numPr>
                <w:ilvl w:val="0"/>
                <w:numId w:val="17"/>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social stories to get concepts across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Specific Learning Disability (SLD):</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copies of notes</w:t>
            </w:r>
          </w:p>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multimedia</w:t>
            </w:r>
          </w:p>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 xml:space="preserve">Provide lots of opportunities for hands-on leaning </w:t>
            </w:r>
          </w:p>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games to reinforce learning concepts</w:t>
            </w:r>
          </w:p>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extra time for responses and task completion</w:t>
            </w:r>
          </w:p>
          <w:p w:rsidR="00493DD7" w:rsidRPr="00493DD7" w:rsidRDefault="00493DD7" w:rsidP="00493DD7">
            <w:pPr>
              <w:numPr>
                <w:ilvl w:val="0"/>
                <w:numId w:val="18"/>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creative opportunities to demonstrate understanding and knowledge of concepts</w:t>
            </w:r>
          </w:p>
          <w:p w:rsidR="00493DD7" w:rsidRPr="00493DD7" w:rsidRDefault="00493DD7" w:rsidP="00493DD7">
            <w:pPr>
              <w:numPr>
                <w:ilvl w:val="0"/>
                <w:numId w:val="18"/>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books on tape</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Deaf/Hard of Hearing (D/HH):</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19"/>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visuals</w:t>
            </w:r>
          </w:p>
          <w:p w:rsidR="00493DD7" w:rsidRPr="00493DD7" w:rsidRDefault="00493DD7" w:rsidP="00493DD7">
            <w:pPr>
              <w:numPr>
                <w:ilvl w:val="0"/>
                <w:numId w:val="19"/>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Turn on closed-captioned (CC) device when using videos</w:t>
            </w:r>
          </w:p>
          <w:p w:rsidR="00493DD7" w:rsidRPr="00493DD7" w:rsidRDefault="00493DD7" w:rsidP="00493DD7">
            <w:pPr>
              <w:numPr>
                <w:ilvl w:val="0"/>
                <w:numId w:val="19"/>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preferential seating</w:t>
            </w:r>
          </w:p>
          <w:p w:rsidR="00493DD7" w:rsidRPr="00493DD7" w:rsidRDefault="00493DD7" w:rsidP="00493DD7">
            <w:pPr>
              <w:numPr>
                <w:ilvl w:val="0"/>
                <w:numId w:val="19"/>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Check for eye contact</w:t>
            </w:r>
          </w:p>
          <w:p w:rsidR="00493DD7" w:rsidRPr="00493DD7" w:rsidRDefault="00493DD7" w:rsidP="00493DD7">
            <w:pPr>
              <w:numPr>
                <w:ilvl w:val="0"/>
                <w:numId w:val="19"/>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Check for understanding</w:t>
            </w:r>
          </w:p>
          <w:p w:rsidR="00493DD7" w:rsidRPr="00493DD7" w:rsidRDefault="00493DD7" w:rsidP="00493DD7">
            <w:pPr>
              <w:numPr>
                <w:ilvl w:val="0"/>
                <w:numId w:val="19"/>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copies of notes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Vision Impaired (VI):</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0"/>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larger print texts</w:t>
            </w:r>
          </w:p>
          <w:p w:rsidR="00493DD7" w:rsidRPr="00493DD7" w:rsidRDefault="00493DD7" w:rsidP="00493DD7">
            <w:pPr>
              <w:numPr>
                <w:ilvl w:val="0"/>
                <w:numId w:val="20"/>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lastRenderedPageBreak/>
              <w:t>Enlarge fonts</w:t>
            </w:r>
          </w:p>
          <w:p w:rsidR="00493DD7" w:rsidRPr="00493DD7" w:rsidRDefault="00493DD7" w:rsidP="00493DD7">
            <w:pPr>
              <w:numPr>
                <w:ilvl w:val="0"/>
                <w:numId w:val="20"/>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books on tape</w:t>
            </w:r>
          </w:p>
          <w:p w:rsidR="00493DD7" w:rsidRPr="00493DD7" w:rsidRDefault="00493DD7" w:rsidP="00493DD7">
            <w:pPr>
              <w:numPr>
                <w:ilvl w:val="0"/>
                <w:numId w:val="20"/>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Encourage more auditory and/or tactile learning approaches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lastRenderedPageBreak/>
              <w:t>Attention Deficit/Attention Deficit Hyperactivity Disorder (ADD/ADHD):</w:t>
            </w:r>
          </w:p>
        </w:tc>
      </w:tr>
      <w:tr w:rsidR="00493DD7" w:rsidRPr="00493DD7" w:rsidTr="00493DD7">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1"/>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Instructional time should consist of shorter segments with frequent breaks</w:t>
            </w:r>
          </w:p>
          <w:p w:rsidR="00493DD7" w:rsidRPr="00493DD7" w:rsidRDefault="00493DD7" w:rsidP="00493DD7">
            <w:pPr>
              <w:numPr>
                <w:ilvl w:val="0"/>
                <w:numId w:val="21"/>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Repeat information</w:t>
            </w:r>
          </w:p>
          <w:p w:rsidR="00493DD7" w:rsidRPr="00493DD7" w:rsidRDefault="00493DD7" w:rsidP="00493DD7">
            <w:pPr>
              <w:numPr>
                <w:ilvl w:val="0"/>
                <w:numId w:val="21"/>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Check for understanding</w:t>
            </w:r>
          </w:p>
          <w:p w:rsidR="00493DD7" w:rsidRPr="00493DD7" w:rsidRDefault="00493DD7" w:rsidP="00493DD7">
            <w:pPr>
              <w:numPr>
                <w:ilvl w:val="0"/>
                <w:numId w:val="21"/>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movement and breaks at appropriate times</w:t>
            </w:r>
          </w:p>
          <w:p w:rsidR="00493DD7" w:rsidRPr="00493DD7" w:rsidRDefault="00493DD7" w:rsidP="00493DD7">
            <w:pPr>
              <w:numPr>
                <w:ilvl w:val="0"/>
                <w:numId w:val="21"/>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Break down tasks into sequential, manageable steps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Significant Identifiable Emotional Disability (SIED):</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2"/>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structured choices</w:t>
            </w:r>
          </w:p>
          <w:p w:rsidR="00493DD7" w:rsidRPr="00493DD7" w:rsidRDefault="00493DD7" w:rsidP="00493DD7">
            <w:pPr>
              <w:numPr>
                <w:ilvl w:val="0"/>
                <w:numId w:val="22"/>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more independent work time</w:t>
            </w:r>
          </w:p>
          <w:p w:rsidR="00493DD7" w:rsidRPr="00493DD7" w:rsidRDefault="00493DD7" w:rsidP="00493DD7">
            <w:pPr>
              <w:numPr>
                <w:ilvl w:val="0"/>
                <w:numId w:val="22"/>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extra time to complete tasks and assignments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Physical Disability (PD):</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3"/>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Ensure materials are easily accessible and modified and/or adapted for physical needs</w:t>
            </w:r>
          </w:p>
          <w:p w:rsidR="00493DD7" w:rsidRPr="00493DD7" w:rsidRDefault="00493DD7" w:rsidP="00493DD7">
            <w:pPr>
              <w:numPr>
                <w:ilvl w:val="0"/>
                <w:numId w:val="23"/>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Use assistive technology</w:t>
            </w:r>
          </w:p>
          <w:p w:rsidR="00493DD7" w:rsidRPr="00493DD7" w:rsidRDefault="00493DD7" w:rsidP="00493DD7">
            <w:pPr>
              <w:numPr>
                <w:ilvl w:val="0"/>
                <w:numId w:val="23"/>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Ensure that room environment is accessible for mobility</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Sensory Needs:</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4"/>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Be respectful f sensitivities (e.g., noise, groups, touch)</w:t>
            </w:r>
          </w:p>
          <w:p w:rsidR="00493DD7" w:rsidRPr="00493DD7" w:rsidRDefault="00493DD7" w:rsidP="00493DD7">
            <w:pPr>
              <w:numPr>
                <w:ilvl w:val="0"/>
                <w:numId w:val="24"/>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movement and personal space</w:t>
            </w:r>
          </w:p>
        </w:tc>
      </w:tr>
      <w:tr w:rsidR="00493DD7" w:rsidRPr="00493DD7" w:rsidTr="00493DD7">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493DD7" w:rsidRPr="00493DD7" w:rsidRDefault="00493DD7" w:rsidP="00493DD7">
            <w:pPr>
              <w:spacing w:after="0" w:line="240" w:lineRule="auto"/>
              <w:rPr>
                <w:rFonts w:ascii="Times New Roman" w:eastAsia="Times New Roman" w:hAnsi="Times New Roman" w:cs="Times New Roman"/>
                <w:sz w:val="24"/>
                <w:szCs w:val="24"/>
              </w:rPr>
            </w:pPr>
            <w:r w:rsidRPr="00493DD7">
              <w:rPr>
                <w:rFonts w:ascii="Calibri" w:eastAsia="Times New Roman" w:hAnsi="Calibri" w:cs="Times New Roman"/>
                <w:b/>
                <w:bCs/>
                <w:color w:val="000000"/>
                <w:sz w:val="28"/>
                <w:szCs w:val="28"/>
              </w:rPr>
              <w:t>Significant Limited Intellectual Capacity (SLIC) (Cognitive Disability):</w:t>
            </w:r>
          </w:p>
        </w:tc>
      </w:tr>
      <w:tr w:rsidR="00493DD7" w:rsidRPr="00493DD7" w:rsidTr="00493DD7">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493DD7" w:rsidRPr="00493DD7" w:rsidRDefault="00493DD7" w:rsidP="00493DD7">
            <w:pPr>
              <w:numPr>
                <w:ilvl w:val="0"/>
                <w:numId w:val="25"/>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Provide multisensory, hands-on learning activities</w:t>
            </w:r>
          </w:p>
          <w:p w:rsidR="00493DD7" w:rsidRPr="00493DD7" w:rsidRDefault="00493DD7" w:rsidP="00493DD7">
            <w:pPr>
              <w:numPr>
                <w:ilvl w:val="0"/>
                <w:numId w:val="25"/>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 xml:space="preserve">Pair </w:t>
            </w:r>
            <w:proofErr w:type="spellStart"/>
            <w:r w:rsidRPr="00493DD7">
              <w:rPr>
                <w:rFonts w:ascii="Calibri" w:eastAsia="Times New Roman" w:hAnsi="Calibri" w:cs="Arial"/>
                <w:color w:val="000000"/>
                <w:sz w:val="28"/>
                <w:szCs w:val="28"/>
              </w:rPr>
              <w:t>realia</w:t>
            </w:r>
            <w:proofErr w:type="spellEnd"/>
            <w:r w:rsidRPr="00493DD7">
              <w:rPr>
                <w:rFonts w:ascii="Calibri" w:eastAsia="Times New Roman" w:hAnsi="Calibri" w:cs="Arial"/>
                <w:color w:val="000000"/>
                <w:sz w:val="28"/>
                <w:szCs w:val="28"/>
              </w:rPr>
              <w:t xml:space="preserve"> with verbal information</w:t>
            </w:r>
          </w:p>
          <w:p w:rsidR="00493DD7" w:rsidRPr="00493DD7" w:rsidRDefault="00493DD7" w:rsidP="00493DD7">
            <w:pPr>
              <w:numPr>
                <w:ilvl w:val="0"/>
                <w:numId w:val="25"/>
              </w:numPr>
              <w:spacing w:after="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Allow more time for repetition of skills</w:t>
            </w:r>
          </w:p>
          <w:p w:rsidR="00493DD7" w:rsidRPr="00493DD7" w:rsidRDefault="00493DD7" w:rsidP="00493DD7">
            <w:pPr>
              <w:numPr>
                <w:ilvl w:val="0"/>
                <w:numId w:val="25"/>
              </w:numPr>
              <w:spacing w:after="200" w:line="240" w:lineRule="auto"/>
              <w:textAlignment w:val="baseline"/>
              <w:rPr>
                <w:rFonts w:ascii="Arial" w:eastAsia="Times New Roman" w:hAnsi="Arial" w:cs="Arial"/>
                <w:color w:val="000000"/>
                <w:sz w:val="28"/>
                <w:szCs w:val="28"/>
              </w:rPr>
            </w:pPr>
            <w:r w:rsidRPr="00493DD7">
              <w:rPr>
                <w:rFonts w:ascii="Calibri" w:eastAsia="Times New Roman" w:hAnsi="Calibri" w:cs="Arial"/>
                <w:color w:val="000000"/>
                <w:sz w:val="28"/>
                <w:szCs w:val="28"/>
              </w:rPr>
              <w:t>Modify level of complexity of texts and concepts</w:t>
            </w:r>
          </w:p>
        </w:tc>
      </w:tr>
    </w:tbl>
    <w:p w:rsidR="00C31583" w:rsidRDefault="00C31583">
      <w:bookmarkStart w:id="0" w:name="_GoBack"/>
      <w:bookmarkEnd w:id="0"/>
    </w:p>
    <w:sectPr w:rsidR="00C31583" w:rsidSect="00493DD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BE9" w:rsidRDefault="003A1BE9" w:rsidP="00493DD7">
      <w:pPr>
        <w:spacing w:after="0" w:line="240" w:lineRule="auto"/>
      </w:pPr>
      <w:r>
        <w:separator/>
      </w:r>
    </w:p>
  </w:endnote>
  <w:endnote w:type="continuationSeparator" w:id="0">
    <w:p w:rsidR="003A1BE9" w:rsidRDefault="003A1BE9" w:rsidP="00493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93DD7">
      <w:trPr>
        <w:jc w:val="right"/>
      </w:trPr>
      <w:tc>
        <w:tcPr>
          <w:tcW w:w="4795" w:type="dxa"/>
          <w:vAlign w:val="center"/>
        </w:tcPr>
        <w:sdt>
          <w:sdtPr>
            <w:rPr>
              <w:b/>
              <w:caps/>
              <w:color w:val="000000" w:themeColor="text1"/>
            </w:rPr>
            <w:alias w:val="Author"/>
            <w:tag w:val=""/>
            <w:id w:val="1534539408"/>
            <w:placeholder>
              <w:docPart w:val="2ED4E78C4C814C0A90B8D2F416A2EB00"/>
            </w:placeholder>
            <w:dataBinding w:prefixMappings="xmlns:ns0='http://purl.org/dc/elements/1.1/' xmlns:ns1='http://schemas.openxmlformats.org/package/2006/metadata/core-properties' " w:xpath="/ns1:coreProperties[1]/ns0:creator[1]" w:storeItemID="{6C3C8BC8-F283-45AE-878A-BAB7291924A1}"/>
            <w:text/>
          </w:sdtPr>
          <w:sdtContent>
            <w:p w:rsidR="00493DD7" w:rsidRDefault="00151E9B" w:rsidP="00493DD7">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93DD7" w:rsidRDefault="00493DD7">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151E9B">
            <w:rPr>
              <w:noProof/>
              <w:color w:val="FFFFFF" w:themeColor="background1"/>
            </w:rPr>
            <w:t>10</w:t>
          </w:r>
          <w:r>
            <w:rPr>
              <w:noProof/>
              <w:color w:val="FFFFFF" w:themeColor="background1"/>
            </w:rPr>
            <w:fldChar w:fldCharType="end"/>
          </w:r>
        </w:p>
      </w:tc>
    </w:tr>
  </w:tbl>
  <w:p w:rsidR="00493DD7" w:rsidRDefault="00493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BE9" w:rsidRDefault="003A1BE9" w:rsidP="00493DD7">
      <w:pPr>
        <w:spacing w:after="0" w:line="240" w:lineRule="auto"/>
      </w:pPr>
      <w:r>
        <w:separator/>
      </w:r>
    </w:p>
  </w:footnote>
  <w:footnote w:type="continuationSeparator" w:id="0">
    <w:p w:rsidR="003A1BE9" w:rsidRDefault="003A1BE9" w:rsidP="00493D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5CD4"/>
    <w:multiLevelType w:val="multilevel"/>
    <w:tmpl w:val="12B62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030E6"/>
    <w:multiLevelType w:val="multilevel"/>
    <w:tmpl w:val="29F8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17A66"/>
    <w:multiLevelType w:val="multilevel"/>
    <w:tmpl w:val="CB7A8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C33D2"/>
    <w:multiLevelType w:val="multilevel"/>
    <w:tmpl w:val="8B56D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D2B4C"/>
    <w:multiLevelType w:val="multilevel"/>
    <w:tmpl w:val="5E6A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87229"/>
    <w:multiLevelType w:val="multilevel"/>
    <w:tmpl w:val="DE529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CE729C"/>
    <w:multiLevelType w:val="multilevel"/>
    <w:tmpl w:val="2C64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B52433"/>
    <w:multiLevelType w:val="multilevel"/>
    <w:tmpl w:val="EF203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D647EB"/>
    <w:multiLevelType w:val="multilevel"/>
    <w:tmpl w:val="9F2C0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7364C2"/>
    <w:multiLevelType w:val="multilevel"/>
    <w:tmpl w:val="59A4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6C5C9E"/>
    <w:multiLevelType w:val="multilevel"/>
    <w:tmpl w:val="C27A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9E340F"/>
    <w:multiLevelType w:val="multilevel"/>
    <w:tmpl w:val="A100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9D2F34"/>
    <w:multiLevelType w:val="multilevel"/>
    <w:tmpl w:val="2F041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95095E"/>
    <w:multiLevelType w:val="multilevel"/>
    <w:tmpl w:val="2C4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AF7FAC"/>
    <w:multiLevelType w:val="multilevel"/>
    <w:tmpl w:val="9EB8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D55BB9"/>
    <w:multiLevelType w:val="multilevel"/>
    <w:tmpl w:val="3AA6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400D83"/>
    <w:multiLevelType w:val="multilevel"/>
    <w:tmpl w:val="FE8C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977557"/>
    <w:multiLevelType w:val="multilevel"/>
    <w:tmpl w:val="D7F0A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405BBB"/>
    <w:multiLevelType w:val="multilevel"/>
    <w:tmpl w:val="A70E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56440"/>
    <w:multiLevelType w:val="multilevel"/>
    <w:tmpl w:val="4FCE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022FDD"/>
    <w:multiLevelType w:val="multilevel"/>
    <w:tmpl w:val="E39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C46256"/>
    <w:multiLevelType w:val="multilevel"/>
    <w:tmpl w:val="95DE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0D1863"/>
    <w:multiLevelType w:val="multilevel"/>
    <w:tmpl w:val="A6F4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CA6E26"/>
    <w:multiLevelType w:val="multilevel"/>
    <w:tmpl w:val="DAA8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AE348A"/>
    <w:multiLevelType w:val="multilevel"/>
    <w:tmpl w:val="A16A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0"/>
  </w:num>
  <w:num w:numId="3">
    <w:abstractNumId w:val="11"/>
  </w:num>
  <w:num w:numId="4">
    <w:abstractNumId w:val="22"/>
  </w:num>
  <w:num w:numId="5">
    <w:abstractNumId w:val="4"/>
  </w:num>
  <w:num w:numId="6">
    <w:abstractNumId w:val="7"/>
  </w:num>
  <w:num w:numId="7">
    <w:abstractNumId w:val="17"/>
  </w:num>
  <w:num w:numId="8">
    <w:abstractNumId w:val="19"/>
  </w:num>
  <w:num w:numId="9">
    <w:abstractNumId w:val="5"/>
  </w:num>
  <w:num w:numId="10">
    <w:abstractNumId w:val="18"/>
  </w:num>
  <w:num w:numId="11">
    <w:abstractNumId w:val="14"/>
  </w:num>
  <w:num w:numId="12">
    <w:abstractNumId w:val="2"/>
  </w:num>
  <w:num w:numId="13">
    <w:abstractNumId w:val="6"/>
  </w:num>
  <w:num w:numId="14">
    <w:abstractNumId w:val="23"/>
  </w:num>
  <w:num w:numId="15">
    <w:abstractNumId w:val="9"/>
  </w:num>
  <w:num w:numId="16">
    <w:abstractNumId w:val="15"/>
  </w:num>
  <w:num w:numId="17">
    <w:abstractNumId w:val="16"/>
  </w:num>
  <w:num w:numId="18">
    <w:abstractNumId w:val="21"/>
  </w:num>
  <w:num w:numId="19">
    <w:abstractNumId w:val="0"/>
  </w:num>
  <w:num w:numId="20">
    <w:abstractNumId w:val="1"/>
  </w:num>
  <w:num w:numId="21">
    <w:abstractNumId w:val="3"/>
  </w:num>
  <w:num w:numId="22">
    <w:abstractNumId w:val="24"/>
  </w:num>
  <w:num w:numId="23">
    <w:abstractNumId w:val="8"/>
  </w:num>
  <w:num w:numId="24">
    <w:abstractNumId w:val="1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DD7"/>
    <w:rsid w:val="00151E9B"/>
    <w:rsid w:val="003A1BE9"/>
    <w:rsid w:val="00493DD7"/>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60B552-256C-4B85-B061-1F934FC0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3D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DD7"/>
  </w:style>
  <w:style w:type="paragraph" w:styleId="Footer">
    <w:name w:val="footer"/>
    <w:basedOn w:val="Normal"/>
    <w:link w:val="FooterChar"/>
    <w:uiPriority w:val="99"/>
    <w:unhideWhenUsed/>
    <w:rsid w:val="00493D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208135">
      <w:bodyDiv w:val="1"/>
      <w:marLeft w:val="0"/>
      <w:marRight w:val="0"/>
      <w:marTop w:val="0"/>
      <w:marBottom w:val="0"/>
      <w:divBdr>
        <w:top w:val="none" w:sz="0" w:space="0" w:color="auto"/>
        <w:left w:val="none" w:sz="0" w:space="0" w:color="auto"/>
        <w:bottom w:val="none" w:sz="0" w:space="0" w:color="auto"/>
        <w:right w:val="none" w:sz="0" w:space="0" w:color="auto"/>
      </w:divBdr>
      <w:divsChild>
        <w:div w:id="1322002717">
          <w:marLeft w:val="-115"/>
          <w:marRight w:val="0"/>
          <w:marTop w:val="0"/>
          <w:marBottom w:val="0"/>
          <w:divBdr>
            <w:top w:val="none" w:sz="0" w:space="0" w:color="auto"/>
            <w:left w:val="none" w:sz="0" w:space="0" w:color="auto"/>
            <w:bottom w:val="none" w:sz="0" w:space="0" w:color="auto"/>
            <w:right w:val="none" w:sz="0" w:space="0" w:color="auto"/>
          </w:divBdr>
        </w:div>
        <w:div w:id="39330669">
          <w:marLeft w:val="-115"/>
          <w:marRight w:val="0"/>
          <w:marTop w:val="0"/>
          <w:marBottom w:val="0"/>
          <w:divBdr>
            <w:top w:val="none" w:sz="0" w:space="0" w:color="auto"/>
            <w:left w:val="none" w:sz="0" w:space="0" w:color="auto"/>
            <w:bottom w:val="none" w:sz="0" w:space="0" w:color="auto"/>
            <w:right w:val="none" w:sz="0" w:space="0" w:color="auto"/>
          </w:divBdr>
        </w:div>
        <w:div w:id="980815382">
          <w:marLeft w:val="-115"/>
          <w:marRight w:val="0"/>
          <w:marTop w:val="0"/>
          <w:marBottom w:val="0"/>
          <w:divBdr>
            <w:top w:val="none" w:sz="0" w:space="0" w:color="auto"/>
            <w:left w:val="none" w:sz="0" w:space="0" w:color="auto"/>
            <w:bottom w:val="none" w:sz="0" w:space="0" w:color="auto"/>
            <w:right w:val="none" w:sz="0" w:space="0" w:color="auto"/>
          </w:divBdr>
        </w:div>
        <w:div w:id="176136442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ED4E78C4C814C0A90B8D2F416A2EB00"/>
        <w:category>
          <w:name w:val="General"/>
          <w:gallery w:val="placeholder"/>
        </w:category>
        <w:types>
          <w:type w:val="bbPlcHdr"/>
        </w:types>
        <w:behaviors>
          <w:behavior w:val="content"/>
        </w:behaviors>
        <w:guid w:val="{3A734090-6FC7-4D14-BA85-CE40AB1B30AF}"/>
      </w:docPartPr>
      <w:docPartBody>
        <w:p w:rsidR="00000000" w:rsidRDefault="00DC6F1D" w:rsidP="00DC6F1D">
          <w:pPr>
            <w:pStyle w:val="2ED4E78C4C814C0A90B8D2F416A2EB00"/>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1D"/>
    <w:rsid w:val="007974AA"/>
    <w:rsid w:val="00DC6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D4E78C4C814C0A90B8D2F416A2EB00">
    <w:name w:val="2ED4E78C4C814C0A90B8D2F416A2EB00"/>
    <w:rsid w:val="00DC6F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2015-08-11T21:24:00Z</dcterms:created>
  <dcterms:modified xsi:type="dcterms:W3CDTF">2015-08-11T21:28:00Z</dcterms:modified>
</cp:coreProperties>
</file>